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Обстановка с пожарами на территории Иркутской области</w:t>
      </w:r>
    </w:p>
    <w:tbl>
      <w:tblGrid>
        <w:gridCol/>
      </w:tblGrid>
      <w:tblPr>
        <w:tblW w:w="0" w:type="auto"/>
        <w:tblCellSpacing w:w="0" w:type="dxa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24.10.2022 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 Обстановка с пожарами на территории Иркутской области</w:t>
            </w:r>
          </w:p>
        </w:tc>
      </w:tr>
      <w:tr>
        <w:trPr/>
        <w:tc>
          <w:tcPr>
            <w:vAlign w:val="center"/>
            <w:tcBorders>
              <w:bottom w:val="single" w:sz="6" w:color="fffffff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98 пожаров произошло за прошедшую неделю в Иркутской области. В жилом секторе произошло 53 пожара, что составляет 54% от общего их числа. Чаще всего пожары происходили в надворных постройках. За неделю зарегистрировано 18 таких пожаров, что составляет 34% от общего их количества. В частных жилых домах произошло 10 пожаров, или 19%, в многоквартирных домах 14 пожаров, или 26 %, на дачах зарегистрировано 11 пожаров, или 21 %.</w:t>
            </w:r>
            <w:br/>
            <w:r>
              <w:rPr/>
              <w:t xml:space="preserve"> </w:t>
            </w:r>
            <w:br/>
            <w:r>
              <w:rPr/>
              <w:t xml:space="preserve"> Анализ причин пожаров показал, что наиболее распространенными причинами пожаров являются неосторожное обращение с огнем (37 случаев) и нарушение правил устройства и эксплуатации электрооборудования (36 случаев). Из-за нарушения правил устройства и эксплуатации печного отопления произошло 6 пожаров, в результате поджога – 16 пожаров, 3 возгорания – по иным причинам.</w:t>
            </w:r>
            <w:br/>
            <w:r>
              <w:rPr/>
              <w:t xml:space="preserve"> </w:t>
            </w:r>
            <w:br/>
            <w:r>
              <w:rPr/>
              <w:t xml:space="preserve"> В Иркутской области продолжается месячник по обеспечению пожарной безопасности. Наиболее активно в течение недели профилактические мероприятия проводились в Аларском, Братском, Киренском, Зиминском, Куйтунском, Нукутском районах, в городах Саянске и Усолье-Сибирском. В профилактических мероприятиях в населенных пунктах в течение недели были задействованы более 20 с половиной тысяч человек из числа сотрудников государственного пожарного надзора, пожарных, сотрудников полиции, представителей органов местного самоуправления, работников органов соцзащиты, управляющих компаний, старост населенных пунктов, волонтеров и добровольцев.</w:t>
            </w:r>
            <w:br/>
            <w:r>
              <w:rPr/>
              <w:t xml:space="preserve"> </w:t>
            </w:r>
            <w:br/>
            <w:r>
              <w:rPr/>
              <w:t xml:space="preserve"> По Иркутской области проведено 69613 подворовых обходов. Мерам пожарной безопасности в жилом секторе проинструктировано более 114 тысяч человек, проверено 1115 мест проживания неблагополучных семей с охватом 2536 человек. Проинструктировано 3316 человек, находящихся в социально-опасном положении. Обследовано 1024 места проживания многодетных семей.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br/>
          </w:p>
        </w:tc>
      </w:tr>
      <w:tr>
        <w:trPr/>
        <w:tc>
          <w:tcPr>
            <w:vAlign w:val="center"/>
            <w:tcBorders>
              <w:top w:val="single" w:sz="7" w:color="solid"/>
            </w:tcBorders>
          </w:tcPr>
          <w:p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2022-11-02T10:56:27+08:00</dcterms:created>
  <dcterms:modified xsi:type="dcterms:W3CDTF">2022-11-02T10:56:27+08:00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