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9F9F9"/>
        <w:spacing w:after="0" w:line="240" w:lineRule="auto"/>
        <w:ind w:firstLine="3052" w:firstLineChars="950"/>
        <w:jc w:val="both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04.09</w:t>
      </w:r>
      <w:r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  <w:lang w:val="ru-RU"/>
        </w:rPr>
        <w:t>112</w:t>
      </w:r>
    </w:p>
    <w:p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«ЛЮРЫ»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>
      <w:pPr>
        <w:shd w:val="clear" w:color="auto" w:fill="F9F9F9"/>
        <w:spacing w:after="0" w:line="24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>
      <w:pPr>
        <w:shd w:val="clear" w:color="auto" w:fill="F9F9F9"/>
        <w:spacing w:after="0" w:line="240" w:lineRule="auto"/>
        <w:jc w:val="center"/>
        <w:rPr>
          <w:rStyle w:val="3"/>
          <w:rFonts w:ascii="Arial" w:hAnsi="Arial" w:cs="Arial"/>
          <w:color w:val="000000"/>
          <w:sz w:val="32"/>
          <w:szCs w:val="32"/>
        </w:rPr>
      </w:pPr>
      <w:r>
        <w:rPr>
          <w:rStyle w:val="3"/>
          <w:rFonts w:ascii="Arial" w:hAnsi="Arial" w:cs="Arial"/>
          <w:color w:val="000000"/>
          <w:sz w:val="32"/>
          <w:szCs w:val="32"/>
          <w:lang w:val="ru-RU"/>
        </w:rPr>
        <w:t xml:space="preserve">О ВНЕСЕНИИ ИЗМЕНЕНИЙ В РЕШЕНИЕ ДУМЫ МО </w:t>
      </w:r>
      <w:r>
        <w:rPr>
          <w:rStyle w:val="3"/>
          <w:rFonts w:hint="default" w:ascii="Arial" w:hAnsi="Arial" w:cs="Arial"/>
          <w:color w:val="000000"/>
          <w:sz w:val="32"/>
          <w:szCs w:val="32"/>
          <w:lang w:val="ru-RU"/>
        </w:rPr>
        <w:t>«ЛЮРЫ» ОТ 29.03.2018Г. №104 «</w:t>
      </w:r>
      <w:r>
        <w:rPr>
          <w:rStyle w:val="3"/>
          <w:rFonts w:ascii="Arial" w:hAnsi="Arial" w:cs="Arial"/>
          <w:color w:val="000000"/>
          <w:sz w:val="32"/>
          <w:szCs w:val="32"/>
        </w:rPr>
        <w:t>ОБ УТВЕРЖДЕНИИ ПОЛОЖЕНИЯ О ПОРЯДКЕ СПИСАНИЯ МУНИЦИПАЛЬНОГО ИМУЩЕСТВА МУНИЦИПАЛЬНОГО ОБРАЗОВАНИЯ «ЛЮРЫ»</w:t>
      </w:r>
    </w:p>
    <w:p>
      <w:pPr>
        <w:shd w:val="clear" w:color="auto" w:fill="F9F9F9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>
        <w:rPr>
          <w:rFonts w:ascii="Arial" w:hAnsi="Arial" w:eastAsia="Times New Roman" w:cs="Arial"/>
          <w:sz w:val="24"/>
          <w:szCs w:val="24"/>
        </w:rPr>
        <w:t>Федеральным </w:t>
      </w:r>
      <w:r>
        <w:fldChar w:fldCharType="begin"/>
      </w:r>
      <w:r>
        <w:instrText xml:space="preserve"> HYPERLINK "consultantplus://offline/ref=2DA8E69E68C203805069AAC389B3970A188ED887438DD4E0AEEE21CEF5DDB017F1B9B4E506CD29b3F6H" </w:instrText>
      </w:r>
      <w:r>
        <w:fldChar w:fldCharType="separate"/>
      </w:r>
      <w:r>
        <w:rPr>
          <w:rFonts w:ascii="Arial" w:hAnsi="Arial" w:eastAsia="Times New Roman" w:cs="Arial"/>
          <w:sz w:val="24"/>
          <w:szCs w:val="24"/>
        </w:rPr>
        <w:t>законом</w:t>
      </w:r>
      <w:r>
        <w:rPr>
          <w:rFonts w:ascii="Arial" w:hAnsi="Arial" w:eastAsia="Times New Roman" w:cs="Arial"/>
          <w:sz w:val="24"/>
          <w:szCs w:val="24"/>
        </w:rPr>
        <w:fldChar w:fldCharType="end"/>
      </w:r>
      <w:r>
        <w:rPr>
          <w:rFonts w:ascii="Arial" w:hAnsi="Arial" w:eastAsia="Times New Roman" w:cs="Arial"/>
          <w:color w:val="000000"/>
          <w:sz w:val="24"/>
          <w:szCs w:val="24"/>
        </w:rPr>
        <w:t> от 06.10.2003 №131-ФЗ «Об общих принципах организации местного самоуправления в Российской Федерации», Уставом муниципального образования «Люры», Дума муниципального образования «Люры»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shd w:val="clear" w:color="auto" w:fill="F9F9F9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>
      <w:pPr>
        <w:shd w:val="clear" w:color="auto" w:fill="F9F9F9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outlineLvl w:val="9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ru-RU"/>
        </w:rPr>
        <w:t xml:space="preserve">Внести изменения в решение Думы МО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«Люры» от 29.03.2018г №104 в п.2.6. и п.2.7., изложив в следующей редакции:</w:t>
      </w:r>
      <w:r>
        <w:rPr>
          <w:rFonts w:ascii="Arial" w:hAnsi="Arial" w:eastAsia="Times New Roman" w:cs="Arial"/>
          <w:color w:val="00000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outlineLvl w:val="9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«</w:t>
      </w:r>
      <w:r>
        <w:rPr>
          <w:rFonts w:ascii="Arial" w:hAnsi="Arial" w:eastAsia="Times New Roman" w:cs="Arial"/>
          <w:color w:val="000000"/>
          <w:sz w:val="24"/>
          <w:szCs w:val="24"/>
          <w:lang w:val="ru-RU"/>
        </w:rPr>
        <w:t xml:space="preserve">2.6. </w:t>
      </w:r>
      <w:r>
        <w:rPr>
          <w:rFonts w:ascii="Arial" w:hAnsi="Arial" w:eastAsia="Times New Roman" w:cs="Arial"/>
          <w:sz w:val="24"/>
          <w:szCs w:val="24"/>
        </w:rPr>
        <w:t xml:space="preserve">Администрация в течение 30 </w:t>
      </w:r>
      <w:r>
        <w:rPr>
          <w:rFonts w:ascii="Arial" w:hAnsi="Arial" w:eastAsia="Times New Roman" w:cs="Arial"/>
          <w:color w:val="FF0000"/>
          <w:sz w:val="24"/>
          <w:szCs w:val="24"/>
        </w:rPr>
        <w:t xml:space="preserve">календарных </w:t>
      </w:r>
      <w:r>
        <w:rPr>
          <w:rFonts w:ascii="Arial" w:hAnsi="Arial" w:eastAsia="Times New Roman" w:cs="Arial"/>
          <w:sz w:val="24"/>
          <w:szCs w:val="24"/>
        </w:rPr>
        <w:t>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300" w:firstLineChars="125"/>
        <w:jc w:val="both"/>
        <w:textAlignment w:val="auto"/>
        <w:outlineLvl w:val="9"/>
        <w:rPr>
          <w:rFonts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  <w:lang w:val="ru-RU"/>
        </w:rPr>
        <w:t>«</w:t>
      </w:r>
      <w:r>
        <w:rPr>
          <w:rFonts w:ascii="Arial" w:hAnsi="Arial" w:eastAsia="Times New Roman" w:cs="Arial"/>
          <w:sz w:val="24"/>
          <w:szCs w:val="24"/>
        </w:rPr>
        <w:t xml:space="preserve">2.7. В случае, если представленные предприятием, учреждением документы содержат неполную информацию о предлагаемых к списанию объектах, Администрация </w:t>
      </w:r>
      <w:r>
        <w:rPr>
          <w:rFonts w:ascii="Arial" w:hAnsi="Arial" w:eastAsia="Times New Roman" w:cs="Arial"/>
          <w:color w:val="FF0000"/>
          <w:sz w:val="24"/>
          <w:szCs w:val="24"/>
        </w:rPr>
        <w:t xml:space="preserve">отказывает </w:t>
      </w:r>
      <w:r>
        <w:rPr>
          <w:rFonts w:ascii="Arial" w:hAnsi="Arial" w:eastAsia="Times New Roman" w:cs="Arial"/>
          <w:sz w:val="24"/>
          <w:szCs w:val="24"/>
        </w:rPr>
        <w:t>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60" w:firstLineChars="150"/>
        <w:jc w:val="both"/>
        <w:textAlignment w:val="auto"/>
        <w:outlineLvl w:val="9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2. </w:t>
      </w: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</w:t>
      </w:r>
      <w:r>
        <w:rPr>
          <w:rFonts w:ascii="Arial" w:hAnsi="Arial" w:eastAsia="Times New Roman" w:cs="Arial"/>
          <w:sz w:val="24"/>
          <w:szCs w:val="24"/>
        </w:rPr>
        <w:t>информационно-телекоммуникационной сети «Интернет».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lef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Председатель Думы МО «Люры»</w:t>
      </w:r>
    </w:p>
    <w:p>
      <w:pPr>
        <w:spacing w:after="0" w:line="240" w:lineRule="auto"/>
        <w:ind w:firstLine="709"/>
        <w:jc w:val="lef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М В Шобдоева</w:t>
      </w:r>
    </w:p>
    <w:p>
      <w:pPr>
        <w:spacing w:after="0" w:line="240" w:lineRule="auto"/>
        <w:jc w:val="left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spacing w:after="0" w:line="240" w:lineRule="auto"/>
        <w:jc w:val="left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spacing w:after="0" w:line="240" w:lineRule="auto"/>
        <w:ind w:firstLine="720" w:firstLineChars="300"/>
        <w:jc w:val="lef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Глава МО «Люры»</w:t>
      </w:r>
    </w:p>
    <w:p>
      <w:pPr>
        <w:spacing w:after="0" w:line="240" w:lineRule="auto"/>
        <w:ind w:firstLine="709"/>
        <w:jc w:val="lef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А В Буентаева</w:t>
      </w:r>
    </w:p>
    <w:p>
      <w:pPr>
        <w:jc w:val="left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A6B300"/>
    <w:multiLevelType w:val="singleLevel"/>
    <w:tmpl w:val="ECA6B3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A6B25"/>
    <w:rsid w:val="5D7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2018-09-05T03:13:00Z</dcterms:created>
  <dc:creator>valen</dc:creator>
  <cp:lastModifiedBy>АМО Люры</cp:lastModifiedBy>
  <cp:lastPrinted>2018-09-06T06:18:42Z</cp:lastPrinted>
  <dcterms:modified xsi:type="dcterms:W3CDTF">2018-09-06T06:19:37Z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