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6" w:rsidRPr="00216DC6" w:rsidRDefault="00A770C4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19.10</w:t>
      </w:r>
      <w:r w:rsidR="00216DC6"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.2017г.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45</w:t>
      </w: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РАЙОН</w:t>
      </w: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«ЛЮРЫ»</w:t>
      </w: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АДМИНИСТРАЦИЯ</w:t>
      </w:r>
    </w:p>
    <w:p w:rsidR="00216DC6" w:rsidRPr="00216DC6" w:rsidRDefault="00216DC6" w:rsidP="00216D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16DC6" w:rsidRPr="00216DC6" w:rsidRDefault="00216DC6" w:rsidP="00216D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16DC6" w:rsidRPr="00216DC6" w:rsidRDefault="00216DC6" w:rsidP="00216D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ПРОВЕДЕНИЯ МОНИТОРИНГА ИЗМЕНЕНИЙ ЗАКОНОДАТЕЛЬСТВА И МУНИЦИПАЛЬНЫХ ПРАВОВЫХ АКТОВ АДМИНИСТРАЦИИ МО «ЛЮРЫ».</w:t>
      </w:r>
    </w:p>
    <w:p w:rsidR="00216DC6" w:rsidRPr="00216DC6" w:rsidRDefault="00216DC6" w:rsidP="00216D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01412" w:rsidRDefault="00216DC6" w:rsidP="00B014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16DC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35638F">
        <w:rPr>
          <w:rFonts w:ascii="Arial" w:eastAsia="Times New Roman" w:hAnsi="Arial" w:cs="Arial"/>
          <w:sz w:val="24"/>
          <w:szCs w:val="24"/>
          <w:lang w:eastAsia="ru-RU"/>
        </w:rPr>
        <w:t>со ст.43 Федерального закона</w:t>
      </w:r>
      <w:r w:rsidRPr="00216DC6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года №131-ФЗ «Об общих принципах организации местного самоуп</w:t>
      </w:r>
      <w:r w:rsidR="0035638F">
        <w:rPr>
          <w:rFonts w:ascii="Arial" w:eastAsia="Times New Roman" w:hAnsi="Arial" w:cs="Arial"/>
          <w:sz w:val="24"/>
          <w:szCs w:val="24"/>
          <w:lang w:eastAsia="ru-RU"/>
        </w:rPr>
        <w:t xml:space="preserve">равления в Российской Федерации», </w:t>
      </w:r>
      <w:r w:rsidR="0035638F" w:rsidRPr="0035638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17.07.2009 </w:t>
      </w:r>
      <w:r w:rsidR="0035638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5638F" w:rsidRPr="0035638F">
        <w:rPr>
          <w:rFonts w:ascii="Arial" w:eastAsia="Times New Roman" w:hAnsi="Arial" w:cs="Arial"/>
          <w:sz w:val="24"/>
          <w:szCs w:val="24"/>
          <w:lang w:eastAsia="ru-RU"/>
        </w:rPr>
        <w:t>172-ФЗ «Об антикоррупционной экспертизе нормативных правовых актов и проектов нормативных правовых актов»</w:t>
      </w:r>
      <w:r w:rsidR="00B01412">
        <w:rPr>
          <w:rFonts w:ascii="Arial" w:eastAsia="Times New Roman" w:hAnsi="Arial" w:cs="Arial"/>
          <w:sz w:val="24"/>
          <w:szCs w:val="24"/>
          <w:lang w:eastAsia="ru-RU"/>
        </w:rPr>
        <w:t xml:space="preserve"> (с изм. и доп. от 21.10.2013г.)</w:t>
      </w:r>
      <w:r w:rsidR="0035638F" w:rsidRPr="0035638F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B01412" w:rsidRPr="00B01412">
        <w:rPr>
          <w:rFonts w:ascii="Arial" w:eastAsia="Times New Roman" w:hAnsi="Arial" w:cs="Arial"/>
          <w:bCs/>
          <w:sz w:val="24"/>
          <w:szCs w:val="24"/>
          <w:lang w:eastAsia="ru-RU"/>
        </w:rPr>
        <w:t>в целях усиления контроля за своевременным приведением нормативных п</w:t>
      </w:r>
      <w:r w:rsidR="00B01412">
        <w:rPr>
          <w:rFonts w:ascii="Arial" w:eastAsia="Times New Roman" w:hAnsi="Arial" w:cs="Arial"/>
          <w:bCs/>
          <w:sz w:val="24"/>
          <w:szCs w:val="24"/>
          <w:lang w:eastAsia="ru-RU"/>
        </w:rPr>
        <w:t>равовых актов МО «Люры»</w:t>
      </w:r>
      <w:r w:rsidR="00B01412" w:rsidRPr="00B014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соответствие с </w:t>
      </w:r>
      <w:r w:rsidR="00B01412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законодательством</w:t>
      </w:r>
      <w:proofErr w:type="gramEnd"/>
      <w:r w:rsidR="00B014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законодательством Иркутской области</w:t>
      </w:r>
      <w:r w:rsidR="00B01412" w:rsidRPr="00B01412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</w:t>
      </w:r>
      <w:r w:rsidR="00B01412">
        <w:rPr>
          <w:rFonts w:ascii="Arial" w:eastAsia="Times New Roman" w:hAnsi="Arial" w:cs="Arial"/>
          <w:bCs/>
          <w:sz w:val="24"/>
          <w:szCs w:val="24"/>
          <w:lang w:eastAsia="ru-RU"/>
        </w:rPr>
        <w:t>ясь Уставом МО «Люры»</w:t>
      </w:r>
    </w:p>
    <w:p w:rsidR="00B01412" w:rsidRDefault="00B01412" w:rsidP="00B014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1412" w:rsidRDefault="009405E2" w:rsidP="00B0141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</w:t>
      </w:r>
      <w:r w:rsidR="00B01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B01412" w:rsidRDefault="00B01412" w:rsidP="00B0141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05E2" w:rsidRPr="009405E2" w:rsidRDefault="009405E2" w:rsidP="009405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5E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Положение о порядке проведения мониторинга изменений законодательства и муниципальных правовых актов администрации МО «Люры»</w:t>
      </w:r>
      <w:r w:rsidRPr="009405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5E2" w:rsidRPr="009405E2" w:rsidRDefault="009405E2" w:rsidP="009405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405E2">
        <w:rPr>
          <w:rFonts w:ascii="Arial" w:eastAsia="Times New Roman" w:hAnsi="Arial" w:cs="Arial"/>
          <w:sz w:val="24"/>
          <w:szCs w:val="24"/>
          <w:lang w:eastAsia="ru-RU"/>
        </w:rPr>
        <w:t>.  Настоящее постановление опубликовать в «Вестнике МО «Люры» и разместить на официальном сайте МО «Люры» в информационно-телекоммуникационной сети «Интернет».</w:t>
      </w:r>
    </w:p>
    <w:p w:rsidR="009405E2" w:rsidRPr="009405E2" w:rsidRDefault="009405E2" w:rsidP="009405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405E2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proofErr w:type="gramStart"/>
      <w:r w:rsidRPr="009405E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405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405E2" w:rsidRPr="009405E2" w:rsidRDefault="009405E2" w:rsidP="009405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E9B" w:rsidRDefault="00122E9B" w:rsidP="00DF0B7C">
      <w:pPr>
        <w:pStyle w:val="a8"/>
        <w:spacing w:after="0" w:line="240" w:lineRule="auto"/>
        <w:ind w:left="10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2E9B" w:rsidRDefault="00A770C4" w:rsidP="00DF0B7C">
      <w:pPr>
        <w:pStyle w:val="a8"/>
        <w:spacing w:after="0" w:line="240" w:lineRule="auto"/>
        <w:ind w:left="10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="00122E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                                               </w:t>
      </w:r>
      <w:r w:rsidR="006430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</w:p>
    <w:p w:rsidR="00643093" w:rsidRDefault="00A770C4" w:rsidP="00DF0B7C">
      <w:pPr>
        <w:pStyle w:val="a8"/>
        <w:spacing w:after="0" w:line="240" w:lineRule="auto"/>
        <w:ind w:left="10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А.В.Буентаева</w:t>
      </w:r>
      <w:proofErr w:type="spellEnd"/>
    </w:p>
    <w:p w:rsidR="00643093" w:rsidRDefault="00643093" w:rsidP="00DF0B7C">
      <w:pPr>
        <w:pStyle w:val="a8"/>
        <w:spacing w:after="0" w:line="240" w:lineRule="auto"/>
        <w:ind w:left="10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3093" w:rsidRDefault="00643093" w:rsidP="00643093">
      <w:pPr>
        <w:pStyle w:val="a8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УТВЕРЖДЕН</w:t>
      </w:r>
    </w:p>
    <w:p w:rsidR="00643093" w:rsidRDefault="00A770C4" w:rsidP="00643093">
      <w:pPr>
        <w:pStyle w:val="a8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Постановлением Главы</w:t>
      </w:r>
      <w:r w:rsidR="00643093">
        <w:rPr>
          <w:rFonts w:ascii="Courier New" w:eastAsia="Times New Roman" w:hAnsi="Courier New" w:cs="Courier New"/>
          <w:bCs/>
          <w:lang w:eastAsia="ru-RU"/>
        </w:rPr>
        <w:t xml:space="preserve"> администрации</w:t>
      </w:r>
    </w:p>
    <w:p w:rsidR="00643093" w:rsidRDefault="00643093" w:rsidP="00643093">
      <w:pPr>
        <w:pStyle w:val="a8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A770C4">
        <w:rPr>
          <w:rFonts w:ascii="Courier New" w:eastAsia="Times New Roman" w:hAnsi="Courier New" w:cs="Courier New"/>
          <w:bCs/>
          <w:lang w:eastAsia="ru-RU"/>
        </w:rPr>
        <w:t>19.10</w:t>
      </w:r>
      <w:bookmarkStart w:id="0" w:name="_GoBack"/>
      <w:bookmarkEnd w:id="0"/>
      <w:r>
        <w:rPr>
          <w:rFonts w:ascii="Courier New" w:eastAsia="Times New Roman" w:hAnsi="Courier New" w:cs="Courier New"/>
          <w:bCs/>
          <w:lang w:eastAsia="ru-RU"/>
        </w:rPr>
        <w:t>.2017г. №</w:t>
      </w:r>
      <w:r w:rsidR="00A770C4">
        <w:rPr>
          <w:rFonts w:ascii="Courier New" w:eastAsia="Times New Roman" w:hAnsi="Courier New" w:cs="Courier New"/>
          <w:bCs/>
          <w:lang w:eastAsia="ru-RU"/>
        </w:rPr>
        <w:t>45</w:t>
      </w:r>
    </w:p>
    <w:p w:rsidR="00643093" w:rsidRDefault="00643093" w:rsidP="00643093">
      <w:pPr>
        <w:pStyle w:val="a8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</w:p>
    <w:tbl>
      <w:tblPr>
        <w:tblpPr w:leftFromText="180" w:rightFromText="180" w:vertAnchor="text" w:horzAnchor="page" w:tblpX="1" w:tblpY="2940"/>
        <w:tblW w:w="16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5"/>
      </w:tblGrid>
      <w:tr w:rsidR="00591864" w:rsidRPr="00AD04F2" w:rsidTr="00591864">
        <w:trPr>
          <w:trHeight w:val="369"/>
        </w:trPr>
        <w:tc>
          <w:tcPr>
            <w:tcW w:w="16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864" w:rsidRPr="00AD04F2" w:rsidRDefault="00591864" w:rsidP="005918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64" w:rsidRDefault="00643093" w:rsidP="00591864">
      <w:pPr>
        <w:pStyle w:val="a8"/>
        <w:spacing w:after="0" w:line="240" w:lineRule="auto"/>
        <w:ind w:left="106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 О ПОРЯДКЕ ПРОВЕДЕНИЯ МОНИТОРИНГА ИЗМЕНЕНИЙ ЗАКОНОДАТЕЛЬСТВА И МУНИЦИПАЛЬНЫХ ПРАВОВЫХ АКТОВ АДМИНИСТРАЦИИ МО «ЛЮРЫ».</w:t>
      </w:r>
    </w:p>
    <w:p w:rsidR="009405E2" w:rsidRDefault="009405E2" w:rsidP="00591864">
      <w:pPr>
        <w:pStyle w:val="a8"/>
        <w:spacing w:after="0" w:line="240" w:lineRule="auto"/>
        <w:ind w:left="106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D04F2" w:rsidRPr="00591864" w:rsidRDefault="00591864" w:rsidP="005918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1. Мониторинг </w:t>
      </w:r>
      <w:r w:rsidR="00AD04F2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изменений ф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едерального законодательства </w:t>
      </w:r>
      <w:r w:rsidR="00AD04F2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(далее - мониторинг) предусматривает комплексную и планов</w:t>
      </w:r>
      <w:r w:rsidR="00544D2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ую деятельность, 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существляющую администрацией МО «Люры»</w:t>
      </w:r>
      <w:r w:rsidR="00544D2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AD04F2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авовых актов МО «Люры».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Монит</w:t>
      </w:r>
      <w:r w:rsid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оринг проводится администрацией МО «Люры».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Целями проведения мониторинга являются: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выявление потребностей в принятии, изменении или признании </w:t>
      </w:r>
      <w:proofErr w:type="gramStart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утратившими</w:t>
      </w:r>
      <w:proofErr w:type="gramEnd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силу муниципальных правовых актов;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устранение коллизий, противоречий, пробелов в муниципальных правовых актах;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выявление </w:t>
      </w:r>
      <w:proofErr w:type="spellStart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факторов в муниципальных правовых актах;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повышение эффективности правоприменения.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Мониторинг включает в себя сбор, обобщение, анализ и оценку практики применения: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 </w:t>
      </w:r>
      <w:hyperlink r:id="rId6" w:tooltip="Конституция Российской Федерации" w:history="1">
        <w:r w:rsidRPr="00591864">
          <w:rPr>
            <w:rFonts w:ascii="Arial" w:eastAsia="Times New Roman" w:hAnsi="Arial" w:cs="Arial"/>
            <w:sz w:val="24"/>
            <w:szCs w:val="24"/>
            <w:lang w:eastAsia="ru-RU"/>
          </w:rPr>
          <w:t>Конституции Российской Федерации</w:t>
        </w:r>
      </w:hyperlink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федеральных конституционных законов;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федеральных законов;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 </w:t>
      </w:r>
      <w:hyperlink r:id="rId7" w:tooltip="Законы в России" w:history="1">
        <w:r w:rsidRPr="00591864">
          <w:rPr>
            <w:rFonts w:ascii="Arial" w:eastAsia="Times New Roman" w:hAnsi="Arial" w:cs="Arial"/>
            <w:sz w:val="24"/>
            <w:szCs w:val="24"/>
            <w:lang w:eastAsia="ru-RU"/>
          </w:rPr>
          <w:t>законов Российской Федерации</w:t>
        </w:r>
      </w:hyperlink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основ законодател</w:t>
      </w:r>
      <w:r w:rsid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ьства Российской Федерации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указов Президента Российской Федерации;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постановлений Правительства Российской Федерации;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законов и иных норма</w:t>
      </w:r>
      <w:r w:rsidR="00544D2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тивных правовых актов  Иркутской 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области;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и) муниципальных правовых актов </w:t>
      </w:r>
      <w:r w:rsid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органов местного самоуправления МО «Люры»</w:t>
      </w:r>
      <w:r w:rsidR="00544D2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Основаниями проведения мониторинга являются: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внесение изменений в федеральное и региональное законодательство;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анализ примен</w:t>
      </w:r>
      <w:r w:rsid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ения нормативных правовых актов МО «Люры»</w:t>
      </w:r>
      <w:r w:rsidR="00544D2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определенной сфере;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получение</w:t>
      </w:r>
      <w:r w:rsidR="00D57090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информации   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прокуратуры в порядке статьи 9 Федерального закона «О прокуратуре РФ»;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обращения граждан, юридических лиц, </w:t>
      </w:r>
      <w:hyperlink r:id="rId8" w:tooltip="Индивидуальное предпринимательство" w:history="1">
        <w:r w:rsidRPr="00591864">
          <w:rPr>
            <w:rFonts w:ascii="Arial" w:eastAsia="Times New Roman" w:hAnsi="Arial" w:cs="Arial"/>
            <w:sz w:val="24"/>
            <w:szCs w:val="24"/>
            <w:lang w:eastAsia="ru-RU"/>
          </w:rPr>
          <w:t>индивидуальных предпринимателей</w:t>
        </w:r>
      </w:hyperlink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утратившими</w:t>
      </w:r>
      <w:proofErr w:type="gramEnd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наличие нормативных правовых актов Президента Российской Федерации, Прави</w:t>
      </w:r>
      <w:r w:rsidR="003D2E43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тельства Российской Федерации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г) наличие в муниципальном правовом акте </w:t>
      </w:r>
      <w:proofErr w:type="spellStart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факторов;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неполнота в правовом регулировании общественных отношений;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коллизия норм права;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наличие ошибок юридико-технического характера;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искажение смысла положений муниципального правового акта при его применении;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AD04F2" w:rsidRPr="00591864" w:rsidRDefault="00AD04F2" w:rsidP="005918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По результатам проведения мониторинга адм</w:t>
      </w:r>
      <w:r w:rsidR="003D2E43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инистрацией 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могут разрабатываться проекты муниципальных правовых актов, а также вноситься предложения в планы нормотворческой </w:t>
      </w:r>
      <w:r w:rsidRPr="0059186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деятельности администрации</w:t>
      </w: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3D2E43"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819DF" w:rsidRDefault="00AD04F2" w:rsidP="00F819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8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</w:t>
      </w:r>
      <w:r w:rsidR="00F819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нального закона. М</w:t>
      </w:r>
      <w:r w:rsidR="00F819DF" w:rsidRPr="00F819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ониторинг проводится муниципаль</w:t>
      </w:r>
      <w:r w:rsidR="007464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ным служащим</w:t>
      </w:r>
      <w:r w:rsidR="00E438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819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администрации МО «Люры»,</w:t>
      </w:r>
      <w:r w:rsidR="00F819DF" w:rsidRPr="00F819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ведению которого относятся данные вопросы.  Мониторинг законодательства проводится  ежеме</w:t>
      </w:r>
      <w:r w:rsidR="007464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сячно</w:t>
      </w:r>
      <w:r w:rsidR="00F819DF" w:rsidRPr="00F819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E3B23" w:rsidRDefault="00591864" w:rsidP="00F819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AD04F2" w:rsidRPr="005918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AD04F2" w:rsidRDefault="00AE3B23" w:rsidP="00F819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9. </w:t>
      </w:r>
      <w:r w:rsidRPr="00AE3B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</w:t>
      </w:r>
      <w:r w:rsidR="002A7A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ультаты мониторинга оформляются согласно приложению №1</w:t>
      </w:r>
      <w:r w:rsidRPr="00AE3B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</w:t>
      </w:r>
      <w:r w:rsidR="002A7A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настоящему Положению.</w:t>
      </w:r>
    </w:p>
    <w:p w:rsidR="00AE3B23" w:rsidRDefault="00AE3B23" w:rsidP="00F819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E3B23" w:rsidRDefault="00AE3B23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  <w:r>
        <w:rPr>
          <w:rFonts w:ascii="Courier New" w:eastAsia="Times New Roman" w:hAnsi="Courier New" w:cs="Courier New"/>
          <w:color w:val="222222"/>
          <w:lang w:eastAsia="ru-RU"/>
        </w:rPr>
        <w:t>Приложение №1</w:t>
      </w:r>
    </w:p>
    <w:p w:rsidR="00AE3B23" w:rsidRDefault="002A7AE9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  <w:r>
        <w:rPr>
          <w:rFonts w:ascii="Courier New" w:eastAsia="Times New Roman" w:hAnsi="Courier New" w:cs="Courier New"/>
          <w:color w:val="222222"/>
          <w:lang w:eastAsia="ru-RU"/>
        </w:rPr>
        <w:t xml:space="preserve">к Положению о порядке проведения </w:t>
      </w:r>
    </w:p>
    <w:p w:rsidR="002A7AE9" w:rsidRDefault="002A7AE9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  <w:r>
        <w:rPr>
          <w:rFonts w:ascii="Courier New" w:eastAsia="Times New Roman" w:hAnsi="Courier New" w:cs="Courier New"/>
          <w:color w:val="222222"/>
          <w:lang w:eastAsia="ru-RU"/>
        </w:rPr>
        <w:t>мониторинга изменений законодательства</w:t>
      </w:r>
    </w:p>
    <w:p w:rsidR="002A7AE9" w:rsidRDefault="002A7AE9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  <w:r>
        <w:rPr>
          <w:rFonts w:ascii="Courier New" w:eastAsia="Times New Roman" w:hAnsi="Courier New" w:cs="Courier New"/>
          <w:color w:val="222222"/>
          <w:lang w:eastAsia="ru-RU"/>
        </w:rPr>
        <w:t>и муниципальных правовых актов</w:t>
      </w:r>
    </w:p>
    <w:p w:rsidR="002A7AE9" w:rsidRDefault="002A7AE9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  <w:r>
        <w:rPr>
          <w:rFonts w:ascii="Courier New" w:eastAsia="Times New Roman" w:hAnsi="Courier New" w:cs="Courier New"/>
          <w:color w:val="222222"/>
          <w:lang w:eastAsia="ru-RU"/>
        </w:rPr>
        <w:t>МО «Люры»</w:t>
      </w:r>
    </w:p>
    <w:p w:rsidR="002A7AE9" w:rsidRPr="00AE3B23" w:rsidRDefault="002A7AE9" w:rsidP="00AE3B2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22222"/>
          <w:lang w:eastAsia="ru-RU"/>
        </w:rPr>
      </w:pPr>
    </w:p>
    <w:p w:rsidR="002A7AE9" w:rsidRDefault="002A7AE9" w:rsidP="004A75BD">
      <w:pPr>
        <w:spacing w:after="270" w:line="36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A7A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ИНФОРМАЦИЯ</w:t>
      </w:r>
      <w:r w:rsidRPr="002A7A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A7A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РЕЗУЛЬТАТАХ И ХОДЕ РАБОТЫ ПО ПРИВЕДЕНИЮ МУНИЦИПАЛЬНЫХ НОРМАТИВНЫХ ПРАВОВЫХ АКТОВ В СООТВЕТСТВИЕ С ФЕДЕРАЛЬНЫМ ЗАКОНОДАТЕЛЬСТВОМ И ЗАКОНОДАТЕЛЬСТВОМ ИРКУТСКОЙ ОБЛАСТИ ПО ИТОГАМ         ___________ 201__ ГОДА</w:t>
      </w:r>
    </w:p>
    <w:p w:rsidR="004A75BD" w:rsidRDefault="004A75BD" w:rsidP="004A75BD">
      <w:pPr>
        <w:spacing w:after="270" w:line="36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242"/>
        <w:gridCol w:w="2393"/>
      </w:tblGrid>
      <w:tr w:rsidR="004A75BD" w:rsidTr="007464B3">
        <w:tc>
          <w:tcPr>
            <w:tcW w:w="534" w:type="dxa"/>
          </w:tcPr>
          <w:p w:rsidR="004A75BD" w:rsidRPr="004A75BD" w:rsidRDefault="004A75BD" w:rsidP="004A75BD">
            <w:pPr>
              <w:spacing w:after="270" w:line="360" w:lineRule="atLeas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3402" w:type="dxa"/>
          </w:tcPr>
          <w:p w:rsidR="004A75BD" w:rsidRPr="004A75BD" w:rsidRDefault="004A75BD" w:rsidP="004A75BD">
            <w:pPr>
              <w:spacing w:after="270" w:line="360" w:lineRule="atLeast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Дата принятия, номер и наименование нормативного правового акта Российской Федерации, Иркутской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Иркутской области, постановление Губернатора, Правительства Иркутской области)</w:t>
            </w:r>
          </w:p>
        </w:tc>
        <w:tc>
          <w:tcPr>
            <w:tcW w:w="3242" w:type="dxa"/>
          </w:tcPr>
          <w:p w:rsidR="004A75BD" w:rsidRPr="004A75BD" w:rsidRDefault="004A75BD" w:rsidP="007464B3">
            <w:pPr>
              <w:spacing w:after="270" w:line="360" w:lineRule="atLeast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Иркутской области</w:t>
            </w:r>
          </w:p>
        </w:tc>
        <w:tc>
          <w:tcPr>
            <w:tcW w:w="2393" w:type="dxa"/>
          </w:tcPr>
          <w:p w:rsidR="004A75BD" w:rsidRPr="007464B3" w:rsidRDefault="007464B3" w:rsidP="007464B3">
            <w:pPr>
              <w:spacing w:after="270" w:line="360" w:lineRule="atLeast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проекта муниципального нормативного правового акта, работа над которым не завершена (с указанием стадии рассмотрения и планируемых сроков его принятия)</w:t>
            </w:r>
          </w:p>
        </w:tc>
      </w:tr>
      <w:tr w:rsidR="004A75BD" w:rsidTr="007464B3">
        <w:tc>
          <w:tcPr>
            <w:tcW w:w="534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242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A75BD" w:rsidTr="007464B3">
        <w:tc>
          <w:tcPr>
            <w:tcW w:w="534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242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4A75BD" w:rsidRDefault="004A75BD" w:rsidP="004A75BD">
            <w:pPr>
              <w:spacing w:after="270" w:line="360" w:lineRule="atLeas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4A75BD" w:rsidRPr="002A7AE9" w:rsidRDefault="004A75BD" w:rsidP="004A75BD">
      <w:pPr>
        <w:spacing w:after="270" w:line="360" w:lineRule="atLeas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2E43" w:rsidRPr="00954E19" w:rsidRDefault="003D2E43" w:rsidP="00591864">
      <w:pPr>
        <w:shd w:val="clear" w:color="auto" w:fill="FFFFFF"/>
        <w:spacing w:before="144" w:after="288" w:line="240" w:lineRule="auto"/>
        <w:ind w:firstLine="709"/>
        <w:jc w:val="both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</w:p>
    <w:p w:rsidR="00954E19" w:rsidRPr="00954E19" w:rsidRDefault="00954E19">
      <w:pPr>
        <w:shd w:val="clear" w:color="auto" w:fill="FFFFFF"/>
        <w:spacing w:before="144" w:after="288" w:line="240" w:lineRule="auto"/>
        <w:ind w:firstLine="709"/>
        <w:jc w:val="both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</w:p>
    <w:sectPr w:rsidR="00954E19" w:rsidRPr="00954E19" w:rsidSect="004F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9AF"/>
    <w:multiLevelType w:val="multilevel"/>
    <w:tmpl w:val="106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52DBB"/>
    <w:multiLevelType w:val="multilevel"/>
    <w:tmpl w:val="CA3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015E4"/>
    <w:multiLevelType w:val="hybridMultilevel"/>
    <w:tmpl w:val="D2DE2F74"/>
    <w:lvl w:ilvl="0" w:tplc="F0663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4F2"/>
    <w:rsid w:val="00122E9B"/>
    <w:rsid w:val="00126F95"/>
    <w:rsid w:val="00216DC6"/>
    <w:rsid w:val="002A7AE9"/>
    <w:rsid w:val="0035638F"/>
    <w:rsid w:val="003D2E43"/>
    <w:rsid w:val="004A75BD"/>
    <w:rsid w:val="004F03E9"/>
    <w:rsid w:val="00544D20"/>
    <w:rsid w:val="00591864"/>
    <w:rsid w:val="00643093"/>
    <w:rsid w:val="006C03BD"/>
    <w:rsid w:val="007464B3"/>
    <w:rsid w:val="009405E2"/>
    <w:rsid w:val="00954E19"/>
    <w:rsid w:val="00A21B1F"/>
    <w:rsid w:val="00A770C4"/>
    <w:rsid w:val="00AD04F2"/>
    <w:rsid w:val="00AE3B23"/>
    <w:rsid w:val="00B01412"/>
    <w:rsid w:val="00B77F14"/>
    <w:rsid w:val="00BA4414"/>
    <w:rsid w:val="00D57090"/>
    <w:rsid w:val="00DF0B7C"/>
    <w:rsid w:val="00E43846"/>
    <w:rsid w:val="00F8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E9"/>
  </w:style>
  <w:style w:type="paragraph" w:styleId="2">
    <w:name w:val="heading 2"/>
    <w:basedOn w:val="a"/>
    <w:link w:val="20"/>
    <w:uiPriority w:val="9"/>
    <w:qFormat/>
    <w:rsid w:val="00AD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D04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4F2"/>
  </w:style>
  <w:style w:type="paragraph" w:styleId="a4">
    <w:name w:val="Normal (Web)"/>
    <w:basedOn w:val="a"/>
    <w:uiPriority w:val="99"/>
    <w:semiHidden/>
    <w:unhideWhenUsed/>
    <w:rsid w:val="00A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4F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638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01412"/>
    <w:pPr>
      <w:ind w:left="720"/>
      <w:contextualSpacing/>
    </w:pPr>
  </w:style>
  <w:style w:type="table" w:styleId="a9">
    <w:name w:val="Table Grid"/>
    <w:basedOn w:val="a1"/>
    <w:uiPriority w:val="59"/>
    <w:rsid w:val="004A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022">
                      <w:marLeft w:val="-390"/>
                      <w:marRight w:val="-39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832112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66799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1924">
                              <w:marLeft w:val="-4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4430">
                              <w:marLeft w:val="510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2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12</cp:revision>
  <cp:lastPrinted>2017-10-19T03:53:00Z</cp:lastPrinted>
  <dcterms:created xsi:type="dcterms:W3CDTF">2017-02-20T02:25:00Z</dcterms:created>
  <dcterms:modified xsi:type="dcterms:W3CDTF">2017-10-19T04:02:00Z</dcterms:modified>
</cp:coreProperties>
</file>