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27" w:rsidRPr="00B30A27" w:rsidRDefault="00B30A27" w:rsidP="00B30A27">
      <w:pPr>
        <w:widowControl w:val="0"/>
        <w:spacing w:after="254" w:line="260" w:lineRule="exact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B30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Несанкционированный пал сухой растительности запрещён законом</w:t>
      </w:r>
    </w:p>
    <w:p w:rsidR="00B30A27" w:rsidRPr="00B30A27" w:rsidRDefault="00B30A27" w:rsidP="00B30A27">
      <w:pPr>
        <w:widowControl w:val="0"/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пал сухой растительности, особенно на сельскохозяйственных угодьях, носит массовый характер и является распространённым у населения методом очистки земель от прошлогодней растительности.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и иных объектов экономики, а также здоровью и жизни людей.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Правила противопожарного режима в Российской Федерации, утвержденные постановлением Правительства Российской Федерации от 16.09.2020 № 1479, 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установленных запретов влечёт административную либо уголовную ответственность в зависимости от степени наступивших вредных последствий.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правонарушениях, которая в зависимости от обстоятельств его совершения и размера причиненного ущерба может повлечь назначение наказания в виде административного штрафа: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граждан - от 2 до 5 тыс. руб.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должностных лиц - от 6 до 50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6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предпринимателей - от 20 до 60 тыс. руб.;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1179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юридических лиц - от 150 тыс. руб. до 1 млн. руб.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Неосторожное уничтожение или повреждение огнём чужого имущества на сумму свыше 250 тысяч рублей является преступлением, предусмотренным ст. 168 УК РФ и влекущим наказание до 1 года лишения свободы.</w:t>
      </w:r>
    </w:p>
    <w:p w:rsidR="00B30A27" w:rsidRPr="00B30A27" w:rsidRDefault="00B30A27" w:rsidP="00B30A27">
      <w:pPr>
        <w:widowControl w:val="0"/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Правилам пожарной безопасности в лесах, утвержденным постановлением Правительства РФ от 07.10.2020 № 1614, со дня схода снежного покрова до установления устойчивой дождливой осенней погоды или образования снежного покрова в лесах, в числе прочего запрещается:</w:t>
      </w:r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остатков, в местах с подсохшей травой, а также под кронами деревьев;</w:t>
      </w:r>
      <w:proofErr w:type="gramEnd"/>
    </w:p>
    <w:p w:rsidR="00B30A27" w:rsidRPr="00B30A27" w:rsidRDefault="00B30A27" w:rsidP="00B30A27">
      <w:pPr>
        <w:widowControl w:val="0"/>
        <w:numPr>
          <w:ilvl w:val="0"/>
          <w:numId w:val="7"/>
        </w:numPr>
        <w:tabs>
          <w:tab w:val="left" w:pos="934"/>
        </w:tabs>
        <w:spacing w:after="0" w:line="31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бросать горящие спички, окурки и горячую золу из курительных трубок, стекло, в </w:t>
      </w:r>
      <w:proofErr w:type="spellStart"/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B30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стеклянные бутылки, банки и др.;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8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оставлять промасленные или пропитанные бензином, керосином </w:t>
      </w:r>
      <w:r w:rsidRPr="00B30A27">
        <w:rPr>
          <w:color w:val="000000"/>
          <w:sz w:val="28"/>
          <w:szCs w:val="28"/>
          <w:lang w:eastAsia="ru-RU" w:bidi="ru-RU"/>
        </w:rPr>
        <w:lastRenderedPageBreak/>
        <w:t>или иными горючими веществами материалы в не предусмотренных специально для этого местах;</w:t>
      </w:r>
    </w:p>
    <w:p w:rsidR="00B30A27" w:rsidRPr="00B30A27" w:rsidRDefault="00B30A27" w:rsidP="00B30A27">
      <w:pPr>
        <w:pStyle w:val="20"/>
        <w:numPr>
          <w:ilvl w:val="0"/>
          <w:numId w:val="7"/>
        </w:numPr>
        <w:shd w:val="clear" w:color="auto" w:fill="auto"/>
        <w:tabs>
          <w:tab w:val="left" w:pos="914"/>
        </w:tabs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Административная ответственность за нарушение Правил пожарной безопасности в лесах установлена ст. 8.32 КоАП РФ, которая предусматривает наказание в виде административного штрафа в размере от 1,5 тыс. до 1 млн.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влечёт наступление уголовной ответственности по ст. 261 УК РФ с назначением наказания до 4 лет лишения свободы. При этом 05.04.2022 вступают в силу внесённые в ст. 261 УК РФ изменения, 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B30A27" w:rsidRPr="00B30A27" w:rsidRDefault="00B30A27" w:rsidP="00B30A27">
      <w:pPr>
        <w:pStyle w:val="20"/>
        <w:shd w:val="clear" w:color="auto" w:fill="auto"/>
        <w:spacing w:before="0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B30A27" w:rsidRPr="00B30A27" w:rsidRDefault="00B30A27" w:rsidP="00B30A27">
      <w:pPr>
        <w:pStyle w:val="20"/>
        <w:shd w:val="clear" w:color="auto" w:fill="auto"/>
        <w:spacing w:before="0" w:after="184" w:line="317" w:lineRule="exact"/>
        <w:ind w:firstLine="851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и пожаров в лесах незамедлительно сообщать о них в уполномоченные экстренные службы по телефонам «01», «101» и «112». Следует отметить, что вызов экстренных служб бесплатен, а позвонить на номер «112» можно с мобильного телефона даже в том случае, если в телефоне не </w:t>
      </w:r>
      <w:proofErr w:type="gramStart"/>
      <w:r w:rsidRPr="00B30A27">
        <w:rPr>
          <w:color w:val="000000"/>
          <w:sz w:val="28"/>
          <w:szCs w:val="28"/>
          <w:lang w:eastAsia="ru-RU" w:bidi="ru-RU"/>
        </w:rPr>
        <w:t>установлена</w:t>
      </w:r>
      <w:proofErr w:type="gramEnd"/>
      <w:r w:rsidRPr="00B30A27">
        <w:rPr>
          <w:color w:val="000000"/>
          <w:sz w:val="28"/>
          <w:szCs w:val="28"/>
          <w:lang w:eastAsia="ru-RU" w:bidi="ru-RU"/>
        </w:rPr>
        <w:t xml:space="preserve"> </w:t>
      </w:r>
      <w:r w:rsidRPr="00B30A27">
        <w:rPr>
          <w:color w:val="000000"/>
          <w:sz w:val="28"/>
          <w:szCs w:val="28"/>
          <w:lang w:val="en-US" w:bidi="en-US"/>
        </w:rPr>
        <w:t>SIM</w:t>
      </w:r>
      <w:r w:rsidRPr="00B30A27">
        <w:rPr>
          <w:color w:val="000000"/>
          <w:sz w:val="28"/>
          <w:szCs w:val="28"/>
          <w:lang w:eastAsia="ru-RU" w:bidi="ru-RU"/>
        </w:rPr>
        <w:t>-карта или на счету абонента отрицательный баланс.</w:t>
      </w:r>
    </w:p>
    <w:p w:rsidR="00B30A27" w:rsidRPr="00B30A27" w:rsidRDefault="00B30A27" w:rsidP="00B30A27">
      <w:pPr>
        <w:pStyle w:val="20"/>
        <w:shd w:val="clear" w:color="auto" w:fill="auto"/>
        <w:spacing w:before="0" w:line="238" w:lineRule="exact"/>
        <w:ind w:left="5000"/>
        <w:jc w:val="left"/>
        <w:rPr>
          <w:sz w:val="28"/>
          <w:szCs w:val="28"/>
        </w:rPr>
      </w:pPr>
      <w:r w:rsidRPr="00B30A27">
        <w:rPr>
          <w:color w:val="000000"/>
          <w:sz w:val="28"/>
          <w:szCs w:val="28"/>
          <w:lang w:eastAsia="ru-RU" w:bidi="ru-RU"/>
        </w:rPr>
        <w:t>Байкальская межрегиональная природоохранная прокуратура</w:t>
      </w:r>
    </w:p>
    <w:p w:rsidR="00B30A27" w:rsidRPr="00B30A27" w:rsidRDefault="00B30A27" w:rsidP="00B30A27">
      <w:pPr>
        <w:widowControl w:val="0"/>
        <w:tabs>
          <w:tab w:val="left" w:pos="934"/>
        </w:tabs>
        <w:spacing w:after="0" w:line="313" w:lineRule="exact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84FCC" w:rsidRPr="00B30A27" w:rsidRDefault="00484FCC" w:rsidP="00B30A27">
      <w:pPr>
        <w:rPr>
          <w:sz w:val="28"/>
          <w:szCs w:val="28"/>
        </w:rPr>
      </w:pPr>
    </w:p>
    <w:sectPr w:rsidR="00484FCC" w:rsidRPr="00B30A27" w:rsidSect="0077724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68" w:rsidRDefault="001C7B68" w:rsidP="00E7306F">
      <w:pPr>
        <w:spacing w:after="0" w:line="240" w:lineRule="auto"/>
      </w:pPr>
      <w:r>
        <w:separator/>
      </w:r>
    </w:p>
  </w:endnote>
  <w:endnote w:type="continuationSeparator" w:id="0">
    <w:p w:rsidR="001C7B68" w:rsidRDefault="001C7B68" w:rsidP="00E7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68" w:rsidRDefault="001C7B68" w:rsidP="00E7306F">
      <w:pPr>
        <w:spacing w:after="0" w:line="240" w:lineRule="auto"/>
      </w:pPr>
      <w:r>
        <w:separator/>
      </w:r>
    </w:p>
  </w:footnote>
  <w:footnote w:type="continuationSeparator" w:id="0">
    <w:p w:rsidR="001C7B68" w:rsidRDefault="001C7B68" w:rsidP="00E7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63"/>
    <w:multiLevelType w:val="multilevel"/>
    <w:tmpl w:val="5C92A2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D355B"/>
    <w:multiLevelType w:val="hybridMultilevel"/>
    <w:tmpl w:val="628284C6"/>
    <w:lvl w:ilvl="0" w:tplc="F8741A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7623F2"/>
    <w:multiLevelType w:val="multilevel"/>
    <w:tmpl w:val="50BE0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14EE"/>
    <w:multiLevelType w:val="hybridMultilevel"/>
    <w:tmpl w:val="2FB458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9B0C83"/>
    <w:multiLevelType w:val="hybridMultilevel"/>
    <w:tmpl w:val="6EE258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96298D"/>
    <w:multiLevelType w:val="hybridMultilevel"/>
    <w:tmpl w:val="9776FE22"/>
    <w:lvl w:ilvl="0" w:tplc="075E142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D0897"/>
    <w:multiLevelType w:val="hybridMultilevel"/>
    <w:tmpl w:val="5980EE2C"/>
    <w:lvl w:ilvl="0" w:tplc="A0267E74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94"/>
    <w:rsid w:val="000B6F16"/>
    <w:rsid w:val="000D79F7"/>
    <w:rsid w:val="000F421C"/>
    <w:rsid w:val="001007F3"/>
    <w:rsid w:val="001276D6"/>
    <w:rsid w:val="0014208B"/>
    <w:rsid w:val="00162CC8"/>
    <w:rsid w:val="00180B7B"/>
    <w:rsid w:val="001C7B68"/>
    <w:rsid w:val="00206626"/>
    <w:rsid w:val="002341A2"/>
    <w:rsid w:val="003161BF"/>
    <w:rsid w:val="00355081"/>
    <w:rsid w:val="003901F5"/>
    <w:rsid w:val="003E4A4D"/>
    <w:rsid w:val="00413B47"/>
    <w:rsid w:val="00446388"/>
    <w:rsid w:val="00470789"/>
    <w:rsid w:val="00471D81"/>
    <w:rsid w:val="00484FCC"/>
    <w:rsid w:val="0049227D"/>
    <w:rsid w:val="004B1833"/>
    <w:rsid w:val="004C17B3"/>
    <w:rsid w:val="004D2D3B"/>
    <w:rsid w:val="00517BAC"/>
    <w:rsid w:val="00522A39"/>
    <w:rsid w:val="0053404D"/>
    <w:rsid w:val="00545B40"/>
    <w:rsid w:val="00554BD2"/>
    <w:rsid w:val="00585E19"/>
    <w:rsid w:val="005B634E"/>
    <w:rsid w:val="00623EF2"/>
    <w:rsid w:val="006D6953"/>
    <w:rsid w:val="006F0CA2"/>
    <w:rsid w:val="006F6500"/>
    <w:rsid w:val="00777245"/>
    <w:rsid w:val="007A2820"/>
    <w:rsid w:val="007A3AC6"/>
    <w:rsid w:val="007B2FEF"/>
    <w:rsid w:val="007C739D"/>
    <w:rsid w:val="008002E6"/>
    <w:rsid w:val="008467C1"/>
    <w:rsid w:val="00863488"/>
    <w:rsid w:val="00883EA0"/>
    <w:rsid w:val="00900A57"/>
    <w:rsid w:val="0091631F"/>
    <w:rsid w:val="009A2E85"/>
    <w:rsid w:val="009B6CB9"/>
    <w:rsid w:val="009D2816"/>
    <w:rsid w:val="00A06E98"/>
    <w:rsid w:val="00A415D7"/>
    <w:rsid w:val="00A50A08"/>
    <w:rsid w:val="00A555D4"/>
    <w:rsid w:val="00A6238A"/>
    <w:rsid w:val="00AC15F7"/>
    <w:rsid w:val="00AC3459"/>
    <w:rsid w:val="00AD0970"/>
    <w:rsid w:val="00AE4AAF"/>
    <w:rsid w:val="00B30A27"/>
    <w:rsid w:val="00B33978"/>
    <w:rsid w:val="00BB0112"/>
    <w:rsid w:val="00BD2C94"/>
    <w:rsid w:val="00C21F43"/>
    <w:rsid w:val="00C84094"/>
    <w:rsid w:val="00C87B45"/>
    <w:rsid w:val="00C95251"/>
    <w:rsid w:val="00CC11B4"/>
    <w:rsid w:val="00CC73B5"/>
    <w:rsid w:val="00CE7CE6"/>
    <w:rsid w:val="00D16139"/>
    <w:rsid w:val="00D2258E"/>
    <w:rsid w:val="00D84AF6"/>
    <w:rsid w:val="00D870AB"/>
    <w:rsid w:val="00DC2E8D"/>
    <w:rsid w:val="00DE177F"/>
    <w:rsid w:val="00E7306F"/>
    <w:rsid w:val="00F20F70"/>
    <w:rsid w:val="00F32846"/>
    <w:rsid w:val="00F44F7B"/>
    <w:rsid w:val="00F83795"/>
    <w:rsid w:val="00FC074A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06F"/>
  </w:style>
  <w:style w:type="paragraph" w:styleId="a9">
    <w:name w:val="footer"/>
    <w:basedOn w:val="a"/>
    <w:link w:val="aa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06F"/>
  </w:style>
  <w:style w:type="character" w:customStyle="1" w:styleId="Mention">
    <w:name w:val="Mention"/>
    <w:basedOn w:val="a0"/>
    <w:uiPriority w:val="99"/>
    <w:semiHidden/>
    <w:unhideWhenUsed/>
    <w:rsid w:val="00CE7CE6"/>
    <w:rPr>
      <w:color w:val="2B579A"/>
      <w:shd w:val="clear" w:color="auto" w:fill="E6E6E6"/>
    </w:rPr>
  </w:style>
  <w:style w:type="character" w:customStyle="1" w:styleId="2">
    <w:name w:val="Основной текст (2)_"/>
    <w:basedOn w:val="a0"/>
    <w:link w:val="20"/>
    <w:rsid w:val="00B30A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A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E8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5B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4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306F"/>
  </w:style>
  <w:style w:type="paragraph" w:styleId="a9">
    <w:name w:val="footer"/>
    <w:basedOn w:val="a"/>
    <w:link w:val="aa"/>
    <w:uiPriority w:val="99"/>
    <w:unhideWhenUsed/>
    <w:rsid w:val="00E7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306F"/>
  </w:style>
  <w:style w:type="character" w:customStyle="1" w:styleId="Mention">
    <w:name w:val="Mention"/>
    <w:basedOn w:val="a0"/>
    <w:uiPriority w:val="99"/>
    <w:semiHidden/>
    <w:unhideWhenUsed/>
    <w:rsid w:val="00CE7CE6"/>
    <w:rPr>
      <w:color w:val="2B579A"/>
      <w:shd w:val="clear" w:color="auto" w:fill="E6E6E6"/>
    </w:rPr>
  </w:style>
  <w:style w:type="character" w:customStyle="1" w:styleId="2">
    <w:name w:val="Основной текст (2)_"/>
    <w:basedOn w:val="a0"/>
    <w:link w:val="20"/>
    <w:rsid w:val="00B30A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0A2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Стрионов</dc:creator>
  <cp:lastModifiedBy>Валентина</cp:lastModifiedBy>
  <cp:revision>2</cp:revision>
  <cp:lastPrinted>2022-04-24T10:59:00Z</cp:lastPrinted>
  <dcterms:created xsi:type="dcterms:W3CDTF">2022-04-25T04:25:00Z</dcterms:created>
  <dcterms:modified xsi:type="dcterms:W3CDTF">2022-04-25T04:25:00Z</dcterms:modified>
</cp:coreProperties>
</file>