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  <w:lang w:val="ru-RU"/>
        </w:rPr>
        <w:t>04.09</w:t>
      </w:r>
      <w:r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8</w:t>
      </w:r>
      <w:r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  <w:lang w:val="ru-RU"/>
        </w:rPr>
        <w:t>109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БАЯНДАЕВСКИЙ РАЙОН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«ЛЮРЫ»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>
      <w:pPr>
        <w:pStyle w:val="5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 ОБРАЗОВАНИЯ  «ЛЮРЫ»   ОТ 24.02.2016   № 53  «ОБ   УСТАНОВЛЕНИИ И ВВЕДЕНИИ  В ДЕЙСТВИЕ  НА  ТЕРРИТОРИИ МУНИЦИПАЛЬНОГО  ОБРАЗОВАНИЯ «ЛЮРЫ»  НАЛОГА  НА  ИМУЩЕСТВО  ФИЗИЧЕСКИХ ЛИЦ».</w:t>
      </w:r>
    </w:p>
    <w:p/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Руководствуясь   статьей  14  Федерального  закона от 06 октября  2003 года  № 131-ФЗ  «Об  общих  принципах  организации  местного  самоуправления в Российской  Федерации», главой  32 Налогового  кодекса Российской  Федерации, статьями 24,44, 46 Устава  муниципального  образования «Люры»,</w:t>
      </w:r>
    </w:p>
    <w:p>
      <w:pPr>
        <w:jc w:val="both"/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РЕШИЛА:</w:t>
      </w:r>
    </w:p>
    <w:p>
      <w:pPr>
        <w:jc w:val="both"/>
        <w:rPr>
          <w:rFonts w:ascii="Arial" w:hAnsi="Arial" w:cs="Arial"/>
        </w:rPr>
      </w:pP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 Думы муниципального образования «Люры»  от 24.02.2016 года № 53  следующие изменения: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 Исключить пункты  3, 4   Решения  Думы.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 Пункт  Решения  Думы №  5  считать   соответственно  пунктом 3  решения и изложить  в  следующей  редакции: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  5. Настоящее  решение  вступает  в силу не ранее  чем  по  истечении  одного  месяца  со дня  его  официального  опубликования и не ранее  1-го  числа  очередного  налогового периода».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Решение  подлежит  официальному  опубликованию  в газете  «Вестник  МО «Люры»  и размещению  на официальном  сайте  муниципального образования «Люры»  в  информационно-телекоммуникационной  сети «Интернет».</w:t>
      </w:r>
    </w:p>
    <w:p>
      <w:pPr>
        <w:ind w:firstLine="708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ind w:firstLine="708"/>
        <w:jc w:val="both"/>
        <w:rPr>
          <w:rFonts w:ascii="Arial" w:hAnsi="Arial" w:cs="Arial"/>
        </w:rPr>
      </w:pPr>
    </w:p>
    <w:p>
      <w:pPr>
        <w:pStyle w:val="4"/>
        <w:ind w:firstLine="567"/>
        <w:jc w:val="right"/>
        <w:rPr>
          <w:rFonts w:ascii="Arial" w:hAnsi="Arial" w:cs="Arial"/>
          <w:sz w:val="24"/>
          <w:szCs w:val="24"/>
        </w:rPr>
      </w:pP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М.В.Шобдоева</w:t>
      </w:r>
    </w:p>
    <w:p>
      <w:pPr>
        <w:pStyle w:val="4"/>
        <w:ind w:firstLine="567"/>
        <w:jc w:val="right"/>
        <w:rPr>
          <w:rFonts w:ascii="Arial" w:hAnsi="Arial" w:cs="Arial"/>
          <w:sz w:val="24"/>
          <w:szCs w:val="24"/>
        </w:rPr>
      </w:pP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>
      <w:pPr>
        <w:pStyle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Буентаева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4C"/>
    <w:rsid w:val="00084D4C"/>
    <w:rsid w:val="0045022E"/>
    <w:rsid w:val="00845389"/>
    <w:rsid w:val="00A56C3C"/>
    <w:rsid w:val="00C20A1B"/>
    <w:rsid w:val="00DA0DE5"/>
    <w:rsid w:val="00E56563"/>
    <w:rsid w:val="0691714C"/>
    <w:rsid w:val="790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1194</Characters>
  <Lines>9</Lines>
  <Paragraphs>2</Paragraphs>
  <ScaleCrop>false</ScaleCrop>
  <LinksUpToDate>false</LinksUpToDate>
  <CharactersWithSpaces>1401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2018-07-16T03:16:00Z</dcterms:created>
  <dc:creator>1</dc:creator>
  <cp:lastModifiedBy>АМО Люры</cp:lastModifiedBy>
  <cp:lastPrinted>2018-09-06T04:24:11Z</cp:lastPrinted>
  <dcterms:modified xsi:type="dcterms:W3CDTF">2018-09-06T04:25:08Z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