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F6" w:rsidRDefault="000B0CF4" w:rsidP="000B0C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26.11.2019</w:t>
      </w:r>
      <w:r w:rsidR="000872F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140</w:t>
      </w:r>
    </w:p>
    <w:p w:rsidR="000872F6" w:rsidRDefault="000872F6" w:rsidP="000872F6">
      <w:pPr>
        <w:pStyle w:val="ConsPlusTitle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872F6" w:rsidRDefault="000872F6" w:rsidP="000872F6">
      <w:pPr>
        <w:pStyle w:val="ConsPlusTitle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0872F6" w:rsidRDefault="000872F6" w:rsidP="000872F6">
      <w:pPr>
        <w:pStyle w:val="ConsPlusTitle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БАЯНДАЕВСКИЙ РАЙОН</w:t>
      </w:r>
    </w:p>
    <w:p w:rsidR="000872F6" w:rsidRDefault="000872F6" w:rsidP="000872F6">
      <w:pPr>
        <w:pStyle w:val="ConsPlusTitle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«ЛЮРЫ»</w:t>
      </w:r>
    </w:p>
    <w:p w:rsidR="000872F6" w:rsidRDefault="000872F6" w:rsidP="000872F6">
      <w:pPr>
        <w:pStyle w:val="ConsPlusTitle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0872F6" w:rsidRDefault="000872F6" w:rsidP="000872F6">
      <w:pPr>
        <w:pStyle w:val="ConsPlusTitle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872F6" w:rsidRDefault="000872F6" w:rsidP="000B0CF4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0872F6" w:rsidRDefault="000872F6" w:rsidP="000872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 ОБРАЗОВАНИЯ  «ЛЮРЫ»   ОТ 24.02.2016   № 54  «ОБ   УСТАНОВЛЕНИИ И ВВЕДЕНИИ  В ДЕЙСТВИЕ  НА  ТЕРРИТОРИИ МУНИЦИПАЛЬНОГО  ОБРАЗОВАНИЯ «ЛЮРЫ» ЗЕМЕЛЬНОГО НАЛОГА»</w:t>
      </w:r>
    </w:p>
    <w:p w:rsidR="000872F6" w:rsidRDefault="000872F6" w:rsidP="000B0CF4">
      <w:pPr>
        <w:spacing w:after="0"/>
      </w:pPr>
    </w:p>
    <w:p w:rsidR="000872F6" w:rsidRPr="000B0CF4" w:rsidRDefault="000872F6" w:rsidP="000872F6">
      <w:pPr>
        <w:jc w:val="both"/>
        <w:rPr>
          <w:rFonts w:ascii="Arial" w:hAnsi="Arial" w:cs="Arial"/>
          <w:sz w:val="24"/>
          <w:szCs w:val="24"/>
        </w:rPr>
      </w:pPr>
      <w:r w:rsidRPr="000B0CF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24D3F" w:rsidRPr="000B0CF4">
        <w:rPr>
          <w:rFonts w:ascii="Arial" w:hAnsi="Arial" w:cs="Arial"/>
          <w:sz w:val="24"/>
          <w:szCs w:val="24"/>
        </w:rPr>
        <w:t xml:space="preserve">В соответствии с пунктом 2 статьи 387, абзацами третьим и четвертым подпункта 1 пункта 1 статьи 394, пунктом 1 статьи 397 </w:t>
      </w:r>
      <w:r w:rsidR="00A24D3F" w:rsidRPr="000B0CF4">
        <w:rPr>
          <w:rStyle w:val="3"/>
          <w:rFonts w:ascii="Arial" w:hAnsi="Arial" w:cs="Arial"/>
          <w:sz w:val="24"/>
          <w:szCs w:val="24"/>
        </w:rPr>
        <w:t>Налогового кодекса</w:t>
      </w:r>
      <w:r w:rsidR="00A24D3F" w:rsidRPr="000B0CF4">
        <w:rPr>
          <w:rFonts w:ascii="Arial" w:hAnsi="Arial" w:cs="Arial"/>
          <w:sz w:val="24"/>
          <w:szCs w:val="24"/>
        </w:rPr>
        <w:t xml:space="preserve"> Российской Федерации (в редакции Федерального закона </w:t>
      </w:r>
      <w:r w:rsidR="00A24D3F" w:rsidRPr="000B0CF4">
        <w:rPr>
          <w:rStyle w:val="3"/>
          <w:rFonts w:ascii="Arial" w:hAnsi="Arial" w:cs="Arial"/>
          <w:sz w:val="24"/>
          <w:szCs w:val="24"/>
        </w:rPr>
        <w:t>от 15.04.2019 № 63-ФЗ</w:t>
      </w:r>
      <w:r w:rsidR="00A24D3F" w:rsidRPr="000B0CF4">
        <w:rPr>
          <w:rFonts w:ascii="Arial" w:hAnsi="Arial" w:cs="Arial"/>
          <w:sz w:val="24"/>
          <w:szCs w:val="24"/>
        </w:rPr>
        <w:t xml:space="preserve"> Закона), а также частью 17 статьи 3 Федерального закона </w:t>
      </w:r>
      <w:r w:rsidR="00A24D3F" w:rsidRPr="000B0CF4">
        <w:rPr>
          <w:rStyle w:val="3"/>
          <w:rFonts w:ascii="Arial" w:hAnsi="Arial" w:cs="Arial"/>
          <w:sz w:val="24"/>
          <w:szCs w:val="24"/>
        </w:rPr>
        <w:t>от 29.09.2019 № 325-ФЗ</w:t>
      </w:r>
      <w:r w:rsidR="00A24D3F" w:rsidRPr="000B0CF4">
        <w:rPr>
          <w:rFonts w:ascii="Arial" w:hAnsi="Arial" w:cs="Arial"/>
          <w:sz w:val="24"/>
          <w:szCs w:val="24"/>
        </w:rPr>
        <w:t xml:space="preserve"> «О внесении изменений в части первую и вторую </w:t>
      </w:r>
      <w:r w:rsidR="00A24D3F" w:rsidRPr="000B0CF4">
        <w:rPr>
          <w:rStyle w:val="3"/>
          <w:rFonts w:ascii="Arial" w:hAnsi="Arial" w:cs="Arial"/>
          <w:sz w:val="24"/>
          <w:szCs w:val="24"/>
        </w:rPr>
        <w:t>Налогового кодекса</w:t>
      </w:r>
      <w:r w:rsidR="00A24D3F" w:rsidRPr="000B0CF4">
        <w:rPr>
          <w:rFonts w:ascii="Arial" w:hAnsi="Arial" w:cs="Arial"/>
          <w:sz w:val="24"/>
          <w:szCs w:val="24"/>
        </w:rPr>
        <w:t xml:space="preserve"> Российской Федерации»</w:t>
      </w:r>
      <w:r w:rsidRPr="000B0CF4">
        <w:rPr>
          <w:rFonts w:ascii="Arial" w:hAnsi="Arial" w:cs="Arial"/>
          <w:sz w:val="24"/>
          <w:szCs w:val="24"/>
        </w:rPr>
        <w:t xml:space="preserve"> Устава  муниципального  образования «Люры»,</w:t>
      </w:r>
      <w:proofErr w:type="gramEnd"/>
    </w:p>
    <w:p w:rsidR="000872F6" w:rsidRDefault="000872F6" w:rsidP="000B0CF4">
      <w:pPr>
        <w:spacing w:after="0"/>
        <w:jc w:val="both"/>
      </w:pPr>
    </w:p>
    <w:p w:rsidR="000872F6" w:rsidRDefault="000872F6" w:rsidP="000872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РЕШИЛА:</w:t>
      </w:r>
    </w:p>
    <w:p w:rsidR="000872F6" w:rsidRPr="000872F6" w:rsidRDefault="000872F6" w:rsidP="000872F6">
      <w:pPr>
        <w:pStyle w:val="a4"/>
        <w:spacing w:after="0" w:line="240" w:lineRule="atLeast"/>
        <w:ind w:left="0"/>
        <w:rPr>
          <w:rFonts w:ascii="Arial" w:hAnsi="Arial" w:cs="Arial"/>
          <w:color w:val="000000"/>
          <w:sz w:val="24"/>
          <w:szCs w:val="24"/>
        </w:rPr>
      </w:pPr>
    </w:p>
    <w:p w:rsidR="001421ED" w:rsidRPr="001421ED" w:rsidRDefault="000872F6" w:rsidP="00A24D3F">
      <w:pPr>
        <w:pStyle w:val="a4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Пункт</w:t>
      </w:r>
      <w:r w:rsidR="00BE6124" w:rsidRPr="001421ED">
        <w:rPr>
          <w:rFonts w:ascii="Arial" w:hAnsi="Arial" w:cs="Arial"/>
          <w:color w:val="000000"/>
          <w:sz w:val="24"/>
          <w:szCs w:val="24"/>
        </w:rPr>
        <w:t xml:space="preserve"> 2 изложить в следующей редакции:</w:t>
      </w:r>
    </w:p>
    <w:p w:rsidR="001421ED" w:rsidRPr="001421ED" w:rsidRDefault="001421ED" w:rsidP="00A24D3F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421ED">
        <w:rPr>
          <w:rFonts w:ascii="Arial" w:hAnsi="Arial" w:cs="Arial"/>
          <w:color w:val="000000"/>
          <w:sz w:val="24"/>
          <w:szCs w:val="24"/>
        </w:rPr>
        <w:t>Установить налоговые ставки земельного налога в следующих размерах: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t>0,3 процента в отношении земельных участков: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t>- отнесенных к землям сельскохозяйственного назначения или к землям в составе зон сельскохозяйственного использования в населенных пунктах и используемых для сельскохозяйственного производства;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t>- занятых жилищным фондом и объектами инженерной инфраструктуры жилищно-коммунального комплекса (за исключением доли в праве на земельный участок, приходящийся на объект, не относящийся к жилищному фонду и к объектам инженерной инфраструктуры жилищно-коммунального комплекса) или приобретенных (предоставленных для жилищного строительства (за исключением земельных участков, приобретаемых (предоставляемых) для индивидуального жилищного строительства, используемых в предпринимательской деятельности);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t>- приобретенных (предоставленных) для личного подсобного хозяйства, садоводства, огородничества или животноводства, а также дачного хозяйства;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  <w:spacing w:val="-3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</w:t>
      </w:r>
      <w:r w:rsidRPr="001421ED">
        <w:rPr>
          <w:rFonts w:ascii="Arial" w:hAnsi="Arial" w:cs="Arial"/>
          <w:color w:val="000000" w:themeColor="text1"/>
          <w:spacing w:val="-3"/>
        </w:rPr>
        <w:t>ФЗ «</w:t>
      </w:r>
      <w:r w:rsidRPr="001421ED">
        <w:rPr>
          <w:rStyle w:val="1"/>
          <w:rFonts w:ascii="Arial" w:hAnsi="Arial" w:cs="Arial"/>
          <w:color w:val="000000" w:themeColor="text1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1421ED">
        <w:rPr>
          <w:rFonts w:ascii="Arial" w:hAnsi="Arial" w:cs="Arial"/>
          <w:color w:val="000000" w:themeColor="text1"/>
          <w:spacing w:val="-3"/>
        </w:rPr>
        <w:t>;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lastRenderedPageBreak/>
        <w:t>- ограниченных в обороте в соответствии с законодательством Российской Федерации предоставленных для обеспечения обороны, безопасности и таможенных нужд;</w:t>
      </w:r>
    </w:p>
    <w:p w:rsidR="001421ED" w:rsidRPr="001421ED" w:rsidRDefault="001421ED" w:rsidP="00A24D3F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t>2) 1,5 процента в отношении прочих земельных участков. 3. Установить срок уплаты земельного налога налогоплательщиками-организациями не позднее 1 марта года, следующего за истекшим налоговым периодом.</w:t>
      </w:r>
    </w:p>
    <w:p w:rsidR="001421ED" w:rsidRPr="001421ED" w:rsidRDefault="001421ED" w:rsidP="00A24D3F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 w:firstLine="0"/>
        <w:jc w:val="both"/>
        <w:rPr>
          <w:rFonts w:ascii="Arial" w:hAnsi="Arial" w:cs="Arial"/>
          <w:color w:val="000000"/>
        </w:rPr>
      </w:pPr>
      <w:r w:rsidRPr="001421ED">
        <w:rPr>
          <w:rFonts w:ascii="Arial" w:hAnsi="Arial" w:cs="Arial"/>
          <w:color w:val="000000"/>
        </w:rPr>
        <w:t>Решение подлежит официальному опубликованию в газете «Вестник МО «Люры» и размещению на официальном сайте муниципального образования «Люры» в информационно-телекоммуникационной сети «Интернет».</w:t>
      </w:r>
    </w:p>
    <w:p w:rsidR="001421ED" w:rsidRDefault="001421ED" w:rsidP="00A24D3F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 w:firstLine="0"/>
        <w:jc w:val="both"/>
        <w:rPr>
          <w:rFonts w:ascii="Arial" w:hAnsi="Arial" w:cs="Arial"/>
          <w:color w:val="000000"/>
        </w:rPr>
      </w:pPr>
      <w:r w:rsidRPr="001421ED">
        <w:rPr>
          <w:rStyle w:val="2"/>
          <w:rFonts w:ascii="Arial" w:hAnsi="Arial" w:cs="Arial"/>
          <w:color w:val="000000"/>
        </w:rPr>
        <w:t>Настоящее Решение вступает в силу с 1 января 2020 г., но не ранее чем по истечении одного месяца</w:t>
      </w:r>
      <w:r>
        <w:rPr>
          <w:rStyle w:val="2"/>
          <w:rFonts w:ascii="Arial" w:hAnsi="Arial" w:cs="Arial"/>
          <w:color w:val="000000"/>
        </w:rPr>
        <w:t xml:space="preserve"> со дня его официального опубликования в местной газете "Вестник".</w:t>
      </w:r>
    </w:p>
    <w:p w:rsidR="00BE6124" w:rsidRDefault="00BE6124"/>
    <w:p w:rsidR="00431AB8" w:rsidRDefault="00A24D3F" w:rsidP="0043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4D3F" w:rsidRDefault="00A24D3F" w:rsidP="00A24D3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A24D3F" w:rsidRDefault="00A24D3F" w:rsidP="00A24D3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Г.А. </w:t>
      </w:r>
      <w:proofErr w:type="spellStart"/>
      <w:r>
        <w:rPr>
          <w:rFonts w:ascii="Arial" w:hAnsi="Arial" w:cs="Arial"/>
          <w:sz w:val="24"/>
          <w:szCs w:val="24"/>
        </w:rPr>
        <w:t>Мухадаев</w:t>
      </w:r>
      <w:proofErr w:type="spellEnd"/>
    </w:p>
    <w:p w:rsidR="00A24D3F" w:rsidRDefault="00A24D3F" w:rsidP="00A24D3F">
      <w:pPr>
        <w:pStyle w:val="a5"/>
        <w:ind w:firstLine="567"/>
        <w:jc w:val="right"/>
        <w:rPr>
          <w:rFonts w:ascii="Arial" w:hAnsi="Arial" w:cs="Arial"/>
          <w:sz w:val="24"/>
          <w:szCs w:val="24"/>
        </w:rPr>
      </w:pPr>
    </w:p>
    <w:p w:rsidR="00A24D3F" w:rsidRDefault="00A24D3F" w:rsidP="00A24D3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24D3F" w:rsidRDefault="00A24D3F" w:rsidP="00A24D3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Буентаева</w:t>
      </w:r>
      <w:proofErr w:type="spellEnd"/>
    </w:p>
    <w:p w:rsidR="00A24D3F" w:rsidRPr="00431AB8" w:rsidRDefault="00A24D3F" w:rsidP="00A24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AB8" w:rsidRDefault="00431AB8"/>
    <w:sectPr w:rsidR="0043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918"/>
    <w:multiLevelType w:val="hybridMultilevel"/>
    <w:tmpl w:val="664E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C439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C74DB"/>
    <w:multiLevelType w:val="hybridMultilevel"/>
    <w:tmpl w:val="F55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24"/>
    <w:rsid w:val="000872F6"/>
    <w:rsid w:val="000B0CF4"/>
    <w:rsid w:val="001421ED"/>
    <w:rsid w:val="00166E2E"/>
    <w:rsid w:val="001E7A6C"/>
    <w:rsid w:val="00431AB8"/>
    <w:rsid w:val="00885203"/>
    <w:rsid w:val="00A24D3F"/>
    <w:rsid w:val="00B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421ED"/>
  </w:style>
  <w:style w:type="paragraph" w:styleId="a4">
    <w:name w:val="List Paragraph"/>
    <w:basedOn w:val="a"/>
    <w:uiPriority w:val="34"/>
    <w:qFormat/>
    <w:rsid w:val="001421ED"/>
    <w:pPr>
      <w:ind w:left="720"/>
      <w:contextualSpacing/>
    </w:pPr>
  </w:style>
  <w:style w:type="character" w:customStyle="1" w:styleId="2">
    <w:name w:val="2"/>
    <w:basedOn w:val="a0"/>
    <w:rsid w:val="001421ED"/>
  </w:style>
  <w:style w:type="paragraph" w:customStyle="1" w:styleId="10">
    <w:name w:val="Название1"/>
    <w:basedOn w:val="a"/>
    <w:rsid w:val="0043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Гиперссылка2"/>
    <w:basedOn w:val="a0"/>
    <w:rsid w:val="00431AB8"/>
  </w:style>
  <w:style w:type="paragraph" w:customStyle="1" w:styleId="ConsPlusTitle">
    <w:name w:val="ConsPlusTitle"/>
    <w:rsid w:val="00087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Гиперссылка3"/>
    <w:basedOn w:val="a0"/>
    <w:rsid w:val="00A24D3F"/>
  </w:style>
  <w:style w:type="paragraph" w:styleId="a5">
    <w:name w:val="No Spacing"/>
    <w:uiPriority w:val="1"/>
    <w:qFormat/>
    <w:rsid w:val="00A24D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1421ED"/>
  </w:style>
  <w:style w:type="paragraph" w:styleId="a4">
    <w:name w:val="List Paragraph"/>
    <w:basedOn w:val="a"/>
    <w:uiPriority w:val="34"/>
    <w:qFormat/>
    <w:rsid w:val="001421ED"/>
    <w:pPr>
      <w:ind w:left="720"/>
      <w:contextualSpacing/>
    </w:pPr>
  </w:style>
  <w:style w:type="character" w:customStyle="1" w:styleId="2">
    <w:name w:val="2"/>
    <w:basedOn w:val="a0"/>
    <w:rsid w:val="001421ED"/>
  </w:style>
  <w:style w:type="paragraph" w:customStyle="1" w:styleId="10">
    <w:name w:val="Название1"/>
    <w:basedOn w:val="a"/>
    <w:rsid w:val="0043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Гиперссылка2"/>
    <w:basedOn w:val="a0"/>
    <w:rsid w:val="00431AB8"/>
  </w:style>
  <w:style w:type="paragraph" w:customStyle="1" w:styleId="ConsPlusTitle">
    <w:name w:val="ConsPlusTitle"/>
    <w:rsid w:val="00087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Гиперссылка3"/>
    <w:basedOn w:val="a0"/>
    <w:rsid w:val="00A24D3F"/>
  </w:style>
  <w:style w:type="paragraph" w:styleId="a5">
    <w:name w:val="No Spacing"/>
    <w:uiPriority w:val="1"/>
    <w:qFormat/>
    <w:rsid w:val="00A24D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Люры</cp:lastModifiedBy>
  <cp:revision>2</cp:revision>
  <dcterms:created xsi:type="dcterms:W3CDTF">2019-11-26T04:41:00Z</dcterms:created>
  <dcterms:modified xsi:type="dcterms:W3CDTF">2019-11-26T04:41:00Z</dcterms:modified>
</cp:coreProperties>
</file>